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3F" w:rsidRDefault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i/>
          <w:iCs/>
          <w:sz w:val="26"/>
          <w:szCs w:val="26"/>
        </w:rPr>
      </w:pPr>
      <w:bookmarkStart w:id="0" w:name="_GoBack"/>
      <w:r>
        <w:rPr>
          <w:rFonts w:ascii="Arial Narrow" w:eastAsia="Calibri" w:hAnsi="Arial Narrow" w:cs="Times New Roman"/>
          <w:i/>
          <w:iCs/>
          <w:sz w:val="26"/>
          <w:szCs w:val="26"/>
        </w:rPr>
        <w:t xml:space="preserve">Los pacientes </w:t>
      </w:r>
      <w:r w:rsidR="003F5AE3">
        <w:rPr>
          <w:rFonts w:ascii="Arial Narrow" w:eastAsia="Calibri" w:hAnsi="Arial Narrow" w:cs="Times New Roman"/>
          <w:i/>
          <w:iCs/>
          <w:sz w:val="26"/>
          <w:szCs w:val="26"/>
        </w:rPr>
        <w:t>con</w:t>
      </w:r>
      <w:r>
        <w:rPr>
          <w:rFonts w:ascii="Arial Narrow" w:eastAsia="Calibri" w:hAnsi="Arial Narrow" w:cs="Times New Roman"/>
          <w:i/>
          <w:iCs/>
          <w:sz w:val="26"/>
          <w:szCs w:val="26"/>
        </w:rPr>
        <w:t xml:space="preserve"> síntomas</w:t>
      </w:r>
      <w:r w:rsidR="00C101BB">
        <w:rPr>
          <w:rFonts w:ascii="Arial Narrow" w:eastAsia="Calibri" w:hAnsi="Arial Narrow" w:cs="Times New Roman"/>
          <w:i/>
          <w:iCs/>
          <w:sz w:val="26"/>
          <w:szCs w:val="26"/>
        </w:rPr>
        <w:t xml:space="preserve"> compatibles con Covid-19</w:t>
      </w:r>
      <w:r>
        <w:rPr>
          <w:rFonts w:ascii="Arial Narrow" w:eastAsia="Calibri" w:hAnsi="Arial Narrow" w:cs="Times New Roman"/>
          <w:i/>
          <w:iCs/>
          <w:sz w:val="26"/>
          <w:szCs w:val="26"/>
        </w:rPr>
        <w:t xml:space="preserve"> no deben acudir en ningún caso a las citas programadas</w:t>
      </w:r>
    </w:p>
    <w:p w:rsidR="0041736F" w:rsidRPr="00144BD3" w:rsidRDefault="00144BD3">
      <w:pPr>
        <w:spacing w:before="200" w:after="0" w:line="240" w:lineRule="auto"/>
        <w:jc w:val="both"/>
        <w:outlineLvl w:val="1"/>
        <w:rPr>
          <w:rFonts w:ascii="Arial Narrow" w:eastAsia="Times New Roman" w:hAnsi="Arial Narrow" w:cs="Times New Roman"/>
          <w:b/>
          <w:bCs/>
          <w:sz w:val="32"/>
          <w:szCs w:val="32"/>
          <w:lang w:eastAsia="es-ES"/>
        </w:rPr>
      </w:pPr>
      <w:r>
        <w:rPr>
          <w:rFonts w:ascii="Arial Narrow" w:eastAsia="Times New Roman" w:hAnsi="Arial Narrow" w:cs="Times New Roman"/>
          <w:b/>
          <w:bCs/>
          <w:sz w:val="32"/>
          <w:szCs w:val="32"/>
          <w:lang w:eastAsia="es-ES"/>
        </w:rPr>
        <w:t xml:space="preserve">El </w:t>
      </w:r>
      <w:r w:rsidR="00DB643F">
        <w:rPr>
          <w:rFonts w:ascii="Arial Narrow" w:eastAsia="Times New Roman" w:hAnsi="Arial Narrow" w:cs="Times New Roman"/>
          <w:b/>
          <w:bCs/>
          <w:sz w:val="32"/>
          <w:szCs w:val="32"/>
          <w:lang w:eastAsia="es-ES"/>
        </w:rPr>
        <w:t xml:space="preserve">SESCAM diseña un plan de reorganización de la actividad asistencial en sus centros sanitarios con motivo del coronavirus </w:t>
      </w:r>
    </w:p>
    <w:p w:rsidR="00A116F4" w:rsidRPr="00A116F4" w:rsidRDefault="00A116F4" w:rsidP="00A116F4">
      <w:pPr>
        <w:pStyle w:val="Prrafodelista"/>
        <w:numPr>
          <w:ilvl w:val="0"/>
          <w:numId w:val="4"/>
        </w:num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/>
          <w:bCs/>
          <w:sz w:val="26"/>
          <w:szCs w:val="26"/>
        </w:rPr>
      </w:pPr>
      <w:r w:rsidRPr="00A116F4">
        <w:rPr>
          <w:rFonts w:ascii="Arial Narrow" w:eastAsia="Calibri" w:hAnsi="Arial Narrow" w:cs="Times New Roman"/>
          <w:b/>
          <w:sz w:val="26"/>
          <w:szCs w:val="26"/>
        </w:rPr>
        <w:t>En Atención Primaria, los centros permanecerán abiertos para atender la demanda urgente, quedando suspendida toda la actividad previamente programada</w:t>
      </w:r>
      <w:r>
        <w:rPr>
          <w:rFonts w:ascii="Arial Narrow" w:eastAsia="Calibri" w:hAnsi="Arial Narrow" w:cs="Times New Roman"/>
          <w:b/>
          <w:sz w:val="26"/>
          <w:szCs w:val="26"/>
        </w:rPr>
        <w:t>.</w:t>
      </w:r>
    </w:p>
    <w:p w:rsidR="00A116F4" w:rsidRPr="00A116F4" w:rsidRDefault="00A116F4" w:rsidP="00A116F4">
      <w:pPr>
        <w:pStyle w:val="Prrafodelista"/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/>
          <w:bCs/>
          <w:sz w:val="26"/>
          <w:szCs w:val="26"/>
        </w:rPr>
      </w:pPr>
    </w:p>
    <w:p w:rsidR="00A116F4" w:rsidRPr="002B586D" w:rsidRDefault="00A116F4" w:rsidP="00A116F4">
      <w:pPr>
        <w:pStyle w:val="Prrafodelista"/>
        <w:numPr>
          <w:ilvl w:val="0"/>
          <w:numId w:val="4"/>
        </w:num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/>
          <w:bCs/>
          <w:sz w:val="26"/>
          <w:szCs w:val="26"/>
        </w:rPr>
      </w:pPr>
      <w:r w:rsidRPr="00A116F4">
        <w:rPr>
          <w:rFonts w:ascii="Arial Narrow" w:eastAsia="Calibri" w:hAnsi="Arial Narrow" w:cs="Times New Roman"/>
          <w:b/>
          <w:bCs/>
          <w:sz w:val="26"/>
          <w:szCs w:val="26"/>
        </w:rPr>
        <w:t xml:space="preserve">En Atención Hospitalaria </w:t>
      </w:r>
      <w:r>
        <w:rPr>
          <w:rFonts w:ascii="Arial Narrow" w:eastAsia="Calibri" w:hAnsi="Arial Narrow" w:cs="Times New Roman"/>
          <w:b/>
          <w:sz w:val="26"/>
          <w:szCs w:val="26"/>
        </w:rPr>
        <w:t>se suspenden</w:t>
      </w:r>
      <w:r w:rsidRPr="00A116F4">
        <w:rPr>
          <w:rFonts w:ascii="Arial Narrow" w:eastAsia="Calibri" w:hAnsi="Arial Narrow" w:cs="Times New Roman"/>
          <w:b/>
          <w:sz w:val="26"/>
          <w:szCs w:val="26"/>
        </w:rPr>
        <w:t xml:space="preserve"> todos los ingresos programados con excepción de aquellos pacientes en tratamiento activo médico o quirúrgico que no pueda ser demorado por criterio clínico.</w:t>
      </w:r>
    </w:p>
    <w:p w:rsidR="002B586D" w:rsidRPr="002B586D" w:rsidRDefault="002B586D" w:rsidP="002B586D">
      <w:pPr>
        <w:pStyle w:val="Prrafodelista"/>
        <w:rPr>
          <w:rFonts w:ascii="Arial Narrow" w:eastAsia="Calibri" w:hAnsi="Arial Narrow" w:cs="Times New Roman"/>
          <w:b/>
          <w:bCs/>
          <w:sz w:val="26"/>
          <w:szCs w:val="26"/>
        </w:rPr>
      </w:pPr>
    </w:p>
    <w:p w:rsidR="002B586D" w:rsidRPr="002B586D" w:rsidRDefault="002B586D" w:rsidP="002B586D">
      <w:pPr>
        <w:pStyle w:val="Prrafodelista"/>
        <w:numPr>
          <w:ilvl w:val="0"/>
          <w:numId w:val="4"/>
        </w:num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/>
          <w:sz w:val="26"/>
          <w:szCs w:val="26"/>
        </w:rPr>
      </w:pPr>
      <w:r w:rsidRPr="002B586D">
        <w:rPr>
          <w:rFonts w:ascii="Arial Narrow" w:eastAsia="Calibri" w:hAnsi="Arial Narrow" w:cs="Times New Roman"/>
          <w:b/>
          <w:sz w:val="26"/>
          <w:szCs w:val="26"/>
        </w:rPr>
        <w:t>Desde el Servicio de Salud de Castilla-La Mancha se agradece la comprensión de los pacientes por las molestias que les pueda ocasionar la alteración de la actividad asistencial durante esta situación de emergencia sanitaria.</w:t>
      </w:r>
    </w:p>
    <w:p w:rsidR="000F1BD6" w:rsidRDefault="00AE73B4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Cs/>
          <w:sz w:val="26"/>
          <w:szCs w:val="26"/>
        </w:rPr>
      </w:pPr>
      <w:r w:rsidRPr="00AE73B4">
        <w:rPr>
          <w:rFonts w:ascii="Arial Narrow" w:eastAsia="Calibri" w:hAnsi="Arial Narrow" w:cs="Times New Roman"/>
          <w:b/>
          <w:bCs/>
          <w:sz w:val="26"/>
          <w:szCs w:val="26"/>
        </w:rPr>
        <w:t>T</w:t>
      </w:r>
      <w:r w:rsidR="00144BD3">
        <w:rPr>
          <w:rFonts w:ascii="Arial Narrow" w:eastAsia="Calibri" w:hAnsi="Arial Narrow" w:cs="Times New Roman"/>
          <w:b/>
          <w:bCs/>
          <w:sz w:val="26"/>
          <w:szCs w:val="26"/>
        </w:rPr>
        <w:t>oledo, 15</w:t>
      </w:r>
      <w:r>
        <w:rPr>
          <w:rFonts w:ascii="Arial Narrow" w:eastAsia="Calibri" w:hAnsi="Arial Narrow" w:cs="Times New Roman"/>
          <w:b/>
          <w:bCs/>
          <w:sz w:val="26"/>
          <w:szCs w:val="26"/>
        </w:rPr>
        <w:t xml:space="preserve"> de marzo de 2020</w:t>
      </w:r>
      <w:r w:rsidR="00F5608A">
        <w:rPr>
          <w:rFonts w:ascii="Arial Narrow" w:eastAsia="Calibri" w:hAnsi="Arial Narrow" w:cs="Times New Roman"/>
          <w:b/>
          <w:bCs/>
          <w:sz w:val="26"/>
          <w:szCs w:val="26"/>
        </w:rPr>
        <w:t xml:space="preserve">.- </w:t>
      </w:r>
      <w:r w:rsidR="00F5608A">
        <w:rPr>
          <w:rFonts w:ascii="Arial Narrow" w:eastAsia="Calibri" w:hAnsi="Arial Narrow" w:cs="Times New Roman"/>
          <w:bCs/>
          <w:sz w:val="26"/>
          <w:szCs w:val="26"/>
        </w:rPr>
        <w:t xml:space="preserve">El </w:t>
      </w:r>
      <w:r w:rsidR="00DB643F">
        <w:rPr>
          <w:rFonts w:ascii="Arial Narrow" w:eastAsia="Calibri" w:hAnsi="Arial Narrow" w:cs="Times New Roman"/>
          <w:bCs/>
          <w:sz w:val="26"/>
          <w:szCs w:val="26"/>
        </w:rPr>
        <w:t xml:space="preserve">Servicio de Salud </w:t>
      </w:r>
      <w:r w:rsidR="00F5608A">
        <w:rPr>
          <w:rFonts w:ascii="Arial Narrow" w:eastAsia="Calibri" w:hAnsi="Arial Narrow" w:cs="Times New Roman"/>
          <w:bCs/>
          <w:sz w:val="26"/>
          <w:szCs w:val="26"/>
        </w:rPr>
        <w:t xml:space="preserve">de Castilla-La Mancha </w:t>
      </w:r>
      <w:r w:rsidR="00DB643F">
        <w:rPr>
          <w:rFonts w:ascii="Arial Narrow" w:eastAsia="Calibri" w:hAnsi="Arial Narrow" w:cs="Times New Roman"/>
          <w:bCs/>
          <w:sz w:val="26"/>
          <w:szCs w:val="26"/>
        </w:rPr>
        <w:t>ha diseñado un plan de reorganización de la actividad asistencial en sus centros sanitarios</w:t>
      </w:r>
      <w:r w:rsidR="00805764">
        <w:rPr>
          <w:rFonts w:ascii="Arial Narrow" w:eastAsia="Calibri" w:hAnsi="Arial Narrow" w:cs="Times New Roman"/>
          <w:bCs/>
          <w:sz w:val="26"/>
          <w:szCs w:val="26"/>
        </w:rPr>
        <w:t>, tanto de Atención Primaria como Hospitalaria,</w:t>
      </w:r>
      <w:r w:rsidR="00DB643F">
        <w:rPr>
          <w:rFonts w:ascii="Arial Narrow" w:eastAsia="Calibri" w:hAnsi="Arial Narrow" w:cs="Times New Roman"/>
          <w:bCs/>
          <w:sz w:val="26"/>
          <w:szCs w:val="26"/>
        </w:rPr>
        <w:t xml:space="preserve"> con motivo de la </w:t>
      </w:r>
      <w:r w:rsidR="002B586D">
        <w:rPr>
          <w:rFonts w:ascii="Arial Narrow" w:eastAsia="Calibri" w:hAnsi="Arial Narrow" w:cs="Times New Roman"/>
          <w:bCs/>
          <w:sz w:val="26"/>
          <w:szCs w:val="26"/>
        </w:rPr>
        <w:t>pandemia</w:t>
      </w:r>
      <w:r w:rsidR="00DB643F">
        <w:rPr>
          <w:rFonts w:ascii="Arial Narrow" w:eastAsia="Calibri" w:hAnsi="Arial Narrow" w:cs="Times New Roman"/>
          <w:bCs/>
          <w:sz w:val="26"/>
          <w:szCs w:val="26"/>
        </w:rPr>
        <w:t xml:space="preserve"> de cor</w:t>
      </w:r>
      <w:r w:rsidR="00805764">
        <w:rPr>
          <w:rFonts w:ascii="Arial Narrow" w:eastAsia="Calibri" w:hAnsi="Arial Narrow" w:cs="Times New Roman"/>
          <w:bCs/>
          <w:sz w:val="26"/>
          <w:szCs w:val="26"/>
        </w:rPr>
        <w:t>on</w:t>
      </w:r>
      <w:r w:rsidR="00C101BB">
        <w:rPr>
          <w:rFonts w:ascii="Arial Narrow" w:eastAsia="Calibri" w:hAnsi="Arial Narrow" w:cs="Times New Roman"/>
          <w:bCs/>
          <w:sz w:val="26"/>
          <w:szCs w:val="26"/>
        </w:rPr>
        <w:t>avirus, en el que queda</w:t>
      </w:r>
      <w:r w:rsidR="000F1BD6">
        <w:rPr>
          <w:rFonts w:ascii="Arial Narrow" w:eastAsia="Calibri" w:hAnsi="Arial Narrow" w:cs="Times New Roman"/>
          <w:bCs/>
          <w:sz w:val="26"/>
          <w:szCs w:val="26"/>
        </w:rPr>
        <w:t xml:space="preserve"> reflejada la programación de la asistencia sanitaria que se va a desarrollar en tanto se mantiene la situación de emergencia sanitaria.</w:t>
      </w:r>
    </w:p>
    <w:p w:rsidR="00A116F4" w:rsidRDefault="00A116F4" w:rsidP="00A116F4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 xml:space="preserve">Desde el SESCAM se </w:t>
      </w:r>
      <w:r w:rsidR="002B586D">
        <w:rPr>
          <w:rFonts w:ascii="Arial Narrow" w:eastAsia="Calibri" w:hAnsi="Arial Narrow" w:cs="Times New Roman"/>
          <w:sz w:val="26"/>
          <w:szCs w:val="26"/>
        </w:rPr>
        <w:t>solicita</w:t>
      </w:r>
      <w:r>
        <w:rPr>
          <w:rFonts w:ascii="Arial Narrow" w:eastAsia="Calibri" w:hAnsi="Arial Narrow" w:cs="Times New Roman"/>
          <w:sz w:val="26"/>
          <w:szCs w:val="26"/>
        </w:rPr>
        <w:t xml:space="preserve"> a los pacientes que presenten síntomas compatibles con Covid-19 para que no acudan en ningún caso a las citas programadas.</w:t>
      </w:r>
    </w:p>
    <w:p w:rsidR="000F1BD6" w:rsidRDefault="000F1BD6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Cs/>
          <w:sz w:val="26"/>
          <w:szCs w:val="26"/>
        </w:rPr>
      </w:pPr>
      <w:r>
        <w:rPr>
          <w:rFonts w:ascii="Arial Narrow" w:eastAsia="Calibri" w:hAnsi="Arial Narrow" w:cs="Times New Roman"/>
          <w:bCs/>
          <w:sz w:val="26"/>
          <w:szCs w:val="26"/>
        </w:rPr>
        <w:t xml:space="preserve">Toda la actividad urgente queda garantizada en cualquier momento </w:t>
      </w:r>
      <w:r w:rsidR="002B586D">
        <w:rPr>
          <w:rFonts w:ascii="Arial Narrow" w:eastAsia="Calibri" w:hAnsi="Arial Narrow" w:cs="Times New Roman"/>
          <w:bCs/>
          <w:sz w:val="26"/>
          <w:szCs w:val="26"/>
        </w:rPr>
        <w:t xml:space="preserve">en ambos niveles asistenciales, </w:t>
      </w:r>
      <w:r>
        <w:rPr>
          <w:rFonts w:ascii="Arial Narrow" w:eastAsia="Calibri" w:hAnsi="Arial Narrow" w:cs="Times New Roman"/>
          <w:bCs/>
          <w:sz w:val="26"/>
          <w:szCs w:val="26"/>
        </w:rPr>
        <w:t>tanto en Atenc</w:t>
      </w:r>
      <w:r w:rsidR="002B586D">
        <w:rPr>
          <w:rFonts w:ascii="Arial Narrow" w:eastAsia="Calibri" w:hAnsi="Arial Narrow" w:cs="Times New Roman"/>
          <w:bCs/>
          <w:sz w:val="26"/>
          <w:szCs w:val="26"/>
        </w:rPr>
        <w:t>ión Primaria como Hospitalaria.</w:t>
      </w:r>
      <w:r>
        <w:rPr>
          <w:rFonts w:ascii="Arial Narrow" w:eastAsia="Calibri" w:hAnsi="Arial Narrow" w:cs="Times New Roman"/>
          <w:bCs/>
          <w:sz w:val="26"/>
          <w:szCs w:val="26"/>
        </w:rPr>
        <w:t xml:space="preserve"> </w:t>
      </w:r>
    </w:p>
    <w:p w:rsidR="000F1BD6" w:rsidRDefault="00C101BB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>En Atención Primaria,</w:t>
      </w:r>
      <w:r w:rsidR="000F1BD6">
        <w:rPr>
          <w:rFonts w:ascii="Arial Narrow" w:eastAsia="Calibri" w:hAnsi="Arial Narrow" w:cs="Times New Roman"/>
          <w:sz w:val="26"/>
          <w:szCs w:val="26"/>
        </w:rPr>
        <w:t xml:space="preserve"> los centros permanecerán abiertos para atender la demanda urgente, quedando suspendida toda la actividad previamente programada </w:t>
      </w:r>
      <w:r>
        <w:rPr>
          <w:rFonts w:ascii="Arial Narrow" w:eastAsia="Calibri" w:hAnsi="Arial Narrow" w:cs="Times New Roman"/>
          <w:sz w:val="26"/>
          <w:szCs w:val="26"/>
        </w:rPr>
        <w:t>(consultas con los profesionales de Medicina, Pediatría y Enfermería), incluida la extracción de muestras para analíticas.</w:t>
      </w:r>
      <w:r w:rsidR="003F5AE3">
        <w:rPr>
          <w:rFonts w:ascii="Arial Narrow" w:eastAsia="Calibri" w:hAnsi="Arial Narrow" w:cs="Times New Roman"/>
          <w:sz w:val="26"/>
          <w:szCs w:val="26"/>
        </w:rPr>
        <w:t xml:space="preserve"> </w:t>
      </w:r>
    </w:p>
    <w:p w:rsidR="00957D84" w:rsidRDefault="003F5AE3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>Se prior</w:t>
      </w:r>
      <w:r w:rsidR="00DE3F45">
        <w:rPr>
          <w:rFonts w:ascii="Arial Narrow" w:eastAsia="Calibri" w:hAnsi="Arial Narrow" w:cs="Times New Roman"/>
          <w:sz w:val="26"/>
          <w:szCs w:val="26"/>
        </w:rPr>
        <w:t>izará la atención domiciliaria -</w:t>
      </w:r>
      <w:r>
        <w:rPr>
          <w:rFonts w:ascii="Arial Narrow" w:eastAsia="Calibri" w:hAnsi="Arial Narrow" w:cs="Times New Roman"/>
          <w:sz w:val="26"/>
          <w:szCs w:val="26"/>
        </w:rPr>
        <w:t>bien d</w:t>
      </w:r>
      <w:r w:rsidR="00DE3F45">
        <w:rPr>
          <w:rFonts w:ascii="Arial Narrow" w:eastAsia="Calibri" w:hAnsi="Arial Narrow" w:cs="Times New Roman"/>
          <w:sz w:val="26"/>
          <w:szCs w:val="26"/>
        </w:rPr>
        <w:t>e forma presencial o telefónica</w:t>
      </w:r>
      <w:r>
        <w:rPr>
          <w:rFonts w:ascii="Arial Narrow" w:eastAsia="Calibri" w:hAnsi="Arial Narrow" w:cs="Times New Roman"/>
          <w:sz w:val="26"/>
          <w:szCs w:val="26"/>
        </w:rPr>
        <w:t xml:space="preserve">- de aquellos pacientes que presenten patología respiratoria. </w:t>
      </w:r>
    </w:p>
    <w:p w:rsidR="00C101BB" w:rsidRDefault="00C101BB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>Asimismo, queda suspendida toda la actividad que desarrollan las Unidades de Apoyo de Atención Primaria (Unidades de Salud Bucodental, fisioterapia, matronas y trabajadores sociales). En el caso de las m</w:t>
      </w:r>
      <w:r w:rsidR="002B586D">
        <w:rPr>
          <w:rFonts w:ascii="Arial Narrow" w:eastAsia="Calibri" w:hAnsi="Arial Narrow" w:cs="Times New Roman"/>
          <w:sz w:val="26"/>
          <w:szCs w:val="26"/>
        </w:rPr>
        <w:t>atronas, se ha previsto que esto</w:t>
      </w:r>
      <w:r>
        <w:rPr>
          <w:rFonts w:ascii="Arial Narrow" w:eastAsia="Calibri" w:hAnsi="Arial Narrow" w:cs="Times New Roman"/>
          <w:sz w:val="26"/>
          <w:szCs w:val="26"/>
        </w:rPr>
        <w:t>s profesionales se pongan en contacto telefónico con las embarazadas para realizar un seguimiento de su estado de salud.</w:t>
      </w:r>
    </w:p>
    <w:p w:rsidR="002B586D" w:rsidRPr="002B586D" w:rsidRDefault="002B586D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b/>
          <w:sz w:val="26"/>
          <w:szCs w:val="26"/>
        </w:rPr>
      </w:pPr>
      <w:r>
        <w:rPr>
          <w:rFonts w:ascii="Arial Narrow" w:eastAsia="Calibri" w:hAnsi="Arial Narrow" w:cs="Times New Roman"/>
          <w:b/>
          <w:sz w:val="26"/>
          <w:szCs w:val="26"/>
        </w:rPr>
        <w:lastRenderedPageBreak/>
        <w:t>Atención Hospitalaria</w:t>
      </w:r>
    </w:p>
    <w:p w:rsidR="003F5AE3" w:rsidRDefault="00C101BB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 xml:space="preserve">Por otra parte, </w:t>
      </w:r>
      <w:r w:rsidR="000F1BD6">
        <w:rPr>
          <w:rFonts w:ascii="Arial Narrow" w:eastAsia="Calibri" w:hAnsi="Arial Narrow" w:cs="Times New Roman"/>
          <w:sz w:val="26"/>
          <w:szCs w:val="26"/>
        </w:rPr>
        <w:t xml:space="preserve">en el ámbito hospitalario, el plan diseñado por el SESCAM </w:t>
      </w:r>
      <w:r w:rsidR="0060314B">
        <w:rPr>
          <w:rFonts w:ascii="Arial Narrow" w:eastAsia="Calibri" w:hAnsi="Arial Narrow" w:cs="Times New Roman"/>
          <w:sz w:val="26"/>
          <w:szCs w:val="26"/>
        </w:rPr>
        <w:t>garantiza l</w:t>
      </w:r>
      <w:r w:rsidR="000F1BD6">
        <w:rPr>
          <w:rFonts w:ascii="Arial Narrow" w:eastAsia="Calibri" w:hAnsi="Arial Narrow" w:cs="Times New Roman"/>
          <w:sz w:val="26"/>
          <w:szCs w:val="26"/>
        </w:rPr>
        <w:t>a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a</w:t>
      </w:r>
      <w:r w:rsidR="000F1BD6">
        <w:rPr>
          <w:rFonts w:ascii="Arial Narrow" w:eastAsia="Calibri" w:hAnsi="Arial Narrow" w:cs="Times New Roman"/>
          <w:sz w:val="26"/>
          <w:szCs w:val="26"/>
        </w:rPr>
        <w:t>tención urgente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que pueda llegar a los centros en cualquier momento. Además, contempla la suspensión de todos los ingresos programados </w:t>
      </w:r>
      <w:r>
        <w:rPr>
          <w:rFonts w:ascii="Arial Narrow" w:eastAsia="Calibri" w:hAnsi="Arial Narrow" w:cs="Times New Roman"/>
          <w:sz w:val="26"/>
          <w:szCs w:val="26"/>
        </w:rPr>
        <w:t>con excepción de aquellos pacien</w:t>
      </w:r>
      <w:r w:rsidR="003F5AE3">
        <w:rPr>
          <w:rFonts w:ascii="Arial Narrow" w:eastAsia="Calibri" w:hAnsi="Arial Narrow" w:cs="Times New Roman"/>
          <w:sz w:val="26"/>
          <w:szCs w:val="26"/>
        </w:rPr>
        <w:t>tes en tratamiento activo médico o quirúrgico que no pueda ser demorado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por criterio clínico</w:t>
      </w:r>
      <w:r w:rsidR="003F5AE3">
        <w:rPr>
          <w:rFonts w:ascii="Arial Narrow" w:eastAsia="Calibri" w:hAnsi="Arial Narrow" w:cs="Times New Roman"/>
          <w:sz w:val="26"/>
          <w:szCs w:val="26"/>
        </w:rPr>
        <w:t>.</w:t>
      </w:r>
    </w:p>
    <w:p w:rsidR="00C101BB" w:rsidRDefault="003F5AE3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>En cuanto a las pruebas diagnósticas,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tan solo se suspende</w:t>
      </w:r>
      <w:r>
        <w:rPr>
          <w:rFonts w:ascii="Arial Narrow" w:eastAsia="Calibri" w:hAnsi="Arial Narrow" w:cs="Times New Roman"/>
          <w:sz w:val="26"/>
          <w:szCs w:val="26"/>
        </w:rPr>
        <w:t xml:space="preserve"> la actividad</w:t>
      </w:r>
      <w:r w:rsidR="00A116F4">
        <w:rPr>
          <w:rFonts w:ascii="Arial Narrow" w:eastAsia="Calibri" w:hAnsi="Arial Narrow" w:cs="Times New Roman"/>
          <w:sz w:val="26"/>
          <w:szCs w:val="26"/>
        </w:rPr>
        <w:t xml:space="preserve"> programada</w:t>
      </w:r>
      <w:r>
        <w:rPr>
          <w:rFonts w:ascii="Arial Narrow" w:eastAsia="Calibri" w:hAnsi="Arial Narrow" w:cs="Times New Roman"/>
          <w:sz w:val="26"/>
          <w:szCs w:val="26"/>
        </w:rPr>
        <w:t xml:space="preserve"> en los puntos de extracciones hospitalarios. El resto de pruebas –</w:t>
      </w:r>
      <w:r w:rsidR="0060314B" w:rsidRPr="0060314B">
        <w:rPr>
          <w:rFonts w:ascii="Arial Narrow" w:eastAsia="Calibri" w:hAnsi="Arial Narrow" w:cs="Times New Roman"/>
          <w:sz w:val="26"/>
          <w:szCs w:val="26"/>
        </w:rPr>
        <w:t>R</w:t>
      </w:r>
      <w:r w:rsidRPr="0060314B">
        <w:rPr>
          <w:rFonts w:ascii="Arial Narrow" w:eastAsia="Calibri" w:hAnsi="Arial Narrow" w:cs="Times New Roman"/>
          <w:sz w:val="26"/>
          <w:szCs w:val="26"/>
        </w:rPr>
        <w:t>adiología</w:t>
      </w:r>
      <w:r w:rsidR="0060314B" w:rsidRPr="0060314B">
        <w:rPr>
          <w:rFonts w:ascii="Arial Narrow" w:eastAsia="Calibri" w:hAnsi="Arial Narrow" w:cs="Times New Roman"/>
          <w:sz w:val="26"/>
          <w:szCs w:val="26"/>
        </w:rPr>
        <w:t>, Digestivo, Cardiología, etc</w:t>
      </w:r>
      <w:r w:rsidRPr="0060314B">
        <w:rPr>
          <w:rFonts w:ascii="Arial Narrow" w:eastAsia="Calibri" w:hAnsi="Arial Narrow" w:cs="Times New Roman"/>
          <w:sz w:val="26"/>
          <w:szCs w:val="26"/>
        </w:rPr>
        <w:t>—</w:t>
      </w:r>
      <w:r w:rsidR="002B586D">
        <w:rPr>
          <w:rFonts w:ascii="Arial Narrow" w:eastAsia="Calibri" w:hAnsi="Arial Narrow" w:cs="Times New Roman"/>
          <w:sz w:val="26"/>
          <w:szCs w:val="26"/>
        </w:rPr>
        <w:t xml:space="preserve"> </w:t>
      </w:r>
      <w:r w:rsidRPr="0060314B">
        <w:rPr>
          <w:rFonts w:ascii="Arial Narrow" w:eastAsia="Calibri" w:hAnsi="Arial Narrow" w:cs="Times New Roman"/>
          <w:sz w:val="26"/>
          <w:szCs w:val="26"/>
        </w:rPr>
        <w:t>n</w:t>
      </w:r>
      <w:r w:rsidR="002B586D">
        <w:rPr>
          <w:rFonts w:ascii="Arial Narrow" w:eastAsia="Calibri" w:hAnsi="Arial Narrow" w:cs="Times New Roman"/>
          <w:sz w:val="26"/>
          <w:szCs w:val="26"/>
        </w:rPr>
        <w:t>o</w:t>
      </w:r>
      <w:r>
        <w:rPr>
          <w:rFonts w:ascii="Arial Narrow" w:eastAsia="Calibri" w:hAnsi="Arial Narrow" w:cs="Times New Roman"/>
          <w:sz w:val="26"/>
          <w:szCs w:val="26"/>
        </w:rPr>
        <w:t xml:space="preserve"> verá alterado su funcionamiento habitual salvo que el paciente presente patología </w:t>
      </w:r>
      <w:r w:rsidRPr="0060314B">
        <w:rPr>
          <w:rFonts w:ascii="Arial Narrow" w:eastAsia="Calibri" w:hAnsi="Arial Narrow" w:cs="Times New Roman"/>
          <w:sz w:val="26"/>
          <w:szCs w:val="26"/>
        </w:rPr>
        <w:t>respiratoria</w:t>
      </w:r>
      <w:r w:rsidR="0060314B" w:rsidRPr="0060314B">
        <w:rPr>
          <w:rFonts w:ascii="Arial Narrow" w:eastAsia="Calibri" w:hAnsi="Arial Narrow" w:cs="Times New Roman"/>
          <w:sz w:val="26"/>
          <w:szCs w:val="26"/>
        </w:rPr>
        <w:t>.</w:t>
      </w:r>
      <w:r w:rsidR="00C101BB">
        <w:rPr>
          <w:rFonts w:ascii="Arial Narrow" w:eastAsia="Calibri" w:hAnsi="Arial Narrow" w:cs="Times New Roman"/>
          <w:sz w:val="26"/>
          <w:szCs w:val="26"/>
        </w:rPr>
        <w:t xml:space="preserve"> </w:t>
      </w:r>
    </w:p>
    <w:p w:rsidR="0060314B" w:rsidRDefault="003F5AE3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 xml:space="preserve">Finalmente, en </w:t>
      </w:r>
      <w:r w:rsidR="0060314B">
        <w:rPr>
          <w:rFonts w:ascii="Arial Narrow" w:eastAsia="Calibri" w:hAnsi="Arial Narrow" w:cs="Times New Roman"/>
          <w:sz w:val="26"/>
          <w:szCs w:val="26"/>
        </w:rPr>
        <w:t>ámbito</w:t>
      </w:r>
      <w:r>
        <w:rPr>
          <w:rFonts w:ascii="Arial Narrow" w:eastAsia="Calibri" w:hAnsi="Arial Narrow" w:cs="Times New Roman"/>
          <w:sz w:val="26"/>
          <w:szCs w:val="26"/>
        </w:rPr>
        <w:t xml:space="preserve"> de las consultas externas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se utilizará de manera generalizada la asistencia por vía telefónica en el caso de las revisiones. En cuanto a las primeras citas con el especialista, y en tanto se lleva a cabo su reprogramación, aquellas que estuvieran programadas para mañana lunes, día 16 y para el martes, 17, han sido aplazadas hasta nueva fecha</w:t>
      </w:r>
      <w:r w:rsidR="00A116F4">
        <w:rPr>
          <w:rFonts w:ascii="Arial Narrow" w:eastAsia="Calibri" w:hAnsi="Arial Narrow" w:cs="Times New Roman"/>
          <w:sz w:val="26"/>
          <w:szCs w:val="26"/>
        </w:rPr>
        <w:t>,</w:t>
      </w:r>
      <w:r w:rsidR="0060314B">
        <w:rPr>
          <w:rFonts w:ascii="Arial Narrow" w:eastAsia="Calibri" w:hAnsi="Arial Narrow" w:cs="Times New Roman"/>
          <w:sz w:val="26"/>
          <w:szCs w:val="26"/>
        </w:rPr>
        <w:t xml:space="preserve"> que será comunicada a los pacientes. </w:t>
      </w:r>
      <w:r>
        <w:rPr>
          <w:rFonts w:ascii="Arial Narrow" w:eastAsia="Calibri" w:hAnsi="Arial Narrow" w:cs="Times New Roman"/>
          <w:sz w:val="26"/>
          <w:szCs w:val="26"/>
        </w:rPr>
        <w:t xml:space="preserve"> </w:t>
      </w:r>
    </w:p>
    <w:p w:rsidR="0060314B" w:rsidRDefault="002B586D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  <w:r>
        <w:rPr>
          <w:rFonts w:ascii="Arial Narrow" w:eastAsia="Calibri" w:hAnsi="Arial Narrow" w:cs="Times New Roman"/>
          <w:sz w:val="26"/>
          <w:szCs w:val="26"/>
        </w:rPr>
        <w:t>Desde el Servicio de Salud de Castilla-La Mancha se agradece la comprensión de los pacientes por las molestias que les pueda ocasionar la alteración de la actividad asistencial durante esta situación de emergencia sanitaria.</w:t>
      </w:r>
      <w:r w:rsidR="0043610A">
        <w:rPr>
          <w:rFonts w:ascii="Arial Narrow" w:eastAsia="Calibri" w:hAnsi="Arial Narrow" w:cs="Times New Roman"/>
          <w:sz w:val="26"/>
          <w:szCs w:val="26"/>
        </w:rPr>
        <w:t xml:space="preserve"> Todos los profesionales del sistema sanitario público regional están volcados para atender a los pacientes que más lo necesitan en este momento.</w:t>
      </w:r>
    </w:p>
    <w:bookmarkEnd w:id="0"/>
    <w:p w:rsidR="0043610A" w:rsidRDefault="0043610A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</w:p>
    <w:p w:rsidR="003F5AE3" w:rsidRPr="009A4211" w:rsidRDefault="003F5AE3" w:rsidP="00DB643F">
      <w:pPr>
        <w:spacing w:before="200" w:after="0" w:line="240" w:lineRule="auto"/>
        <w:jc w:val="both"/>
        <w:outlineLvl w:val="1"/>
        <w:rPr>
          <w:rFonts w:ascii="Arial Narrow" w:eastAsia="Calibri" w:hAnsi="Arial Narrow" w:cs="Times New Roman"/>
          <w:sz w:val="26"/>
          <w:szCs w:val="26"/>
        </w:rPr>
      </w:pPr>
    </w:p>
    <w:sectPr w:rsidR="003F5AE3" w:rsidRPr="009A4211">
      <w:headerReference w:type="default" r:id="rId8"/>
      <w:footerReference w:type="default" r:id="rId9"/>
      <w:pgSz w:w="11906" w:h="16838"/>
      <w:pgMar w:top="2693" w:right="1274" w:bottom="1843" w:left="153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B8B" w:rsidRDefault="00BB6B8B">
      <w:pPr>
        <w:spacing w:after="0" w:line="240" w:lineRule="auto"/>
      </w:pPr>
      <w:r>
        <w:separator/>
      </w:r>
    </w:p>
  </w:endnote>
  <w:endnote w:type="continuationSeparator" w:id="0">
    <w:p w:rsidR="00BB6B8B" w:rsidRDefault="00BB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D3" w:rsidRDefault="00144BD3">
    <w:pPr>
      <w:pStyle w:val="Piedepgina"/>
    </w:pPr>
    <w:r>
      <w:rPr>
        <w:noProof/>
        <w:lang w:eastAsia="es-ES"/>
      </w:rPr>
      <w:drawing>
        <wp:anchor distT="0" distB="1270" distL="114300" distR="123190" simplePos="0" relativeHeight="3" behindDoc="1" locked="0" layoutInCell="1" allowOverlap="1">
          <wp:simplePos x="0" y="0"/>
          <wp:positionH relativeFrom="margin">
            <wp:posOffset>-894080</wp:posOffset>
          </wp:positionH>
          <wp:positionV relativeFrom="page">
            <wp:posOffset>9519920</wp:posOffset>
          </wp:positionV>
          <wp:extent cx="7560310" cy="109093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0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B8B" w:rsidRDefault="00BB6B8B">
      <w:pPr>
        <w:spacing w:after="0" w:line="240" w:lineRule="auto"/>
      </w:pPr>
      <w:r>
        <w:separator/>
      </w:r>
    </w:p>
  </w:footnote>
  <w:footnote w:type="continuationSeparator" w:id="0">
    <w:p w:rsidR="00BB6B8B" w:rsidRDefault="00BB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BD3" w:rsidRDefault="00144BD3">
    <w:pPr>
      <w:pStyle w:val="Encabezamiento"/>
    </w:pPr>
    <w:r>
      <w:rPr>
        <w:noProof/>
        <w:lang w:eastAsia="es-ES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-5180330</wp:posOffset>
          </wp:positionH>
          <wp:positionV relativeFrom="page">
            <wp:posOffset>0</wp:posOffset>
          </wp:positionV>
          <wp:extent cx="7559675" cy="1784985"/>
          <wp:effectExtent l="0" t="0" r="0" b="0"/>
          <wp:wrapNone/>
          <wp:docPr id="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179" r="69179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784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1822450</wp:posOffset>
          </wp:positionH>
          <wp:positionV relativeFrom="paragraph">
            <wp:posOffset>116205</wp:posOffset>
          </wp:positionV>
          <wp:extent cx="4228465" cy="1398905"/>
          <wp:effectExtent l="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2551" b="2551"/>
                  <a:stretch>
                    <a:fillRect/>
                  </a:stretch>
                </pic:blipFill>
                <pic:spPr bwMode="auto">
                  <a:xfrm>
                    <a:off x="0" y="0"/>
                    <a:ext cx="4228465" cy="1398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0ECD"/>
    <w:multiLevelType w:val="multilevel"/>
    <w:tmpl w:val="F780A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35402CD"/>
    <w:multiLevelType w:val="multilevel"/>
    <w:tmpl w:val="20B2AA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B2E3E25"/>
    <w:multiLevelType w:val="multilevel"/>
    <w:tmpl w:val="C3B44A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614C85"/>
    <w:multiLevelType w:val="hybridMultilevel"/>
    <w:tmpl w:val="39FE4E88"/>
    <w:lvl w:ilvl="0" w:tplc="4B8A6F4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D09C3"/>
    <w:multiLevelType w:val="hybridMultilevel"/>
    <w:tmpl w:val="3A2615D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36F"/>
    <w:rsid w:val="00007FFE"/>
    <w:rsid w:val="000F1BD6"/>
    <w:rsid w:val="000F65AE"/>
    <w:rsid w:val="00122ED8"/>
    <w:rsid w:val="00144BD3"/>
    <w:rsid w:val="001A531B"/>
    <w:rsid w:val="002B586D"/>
    <w:rsid w:val="00372CB9"/>
    <w:rsid w:val="003F5AE3"/>
    <w:rsid w:val="0040083C"/>
    <w:rsid w:val="0041736F"/>
    <w:rsid w:val="0043610A"/>
    <w:rsid w:val="00517FBB"/>
    <w:rsid w:val="0060314B"/>
    <w:rsid w:val="0061680C"/>
    <w:rsid w:val="00637EEF"/>
    <w:rsid w:val="00662F7D"/>
    <w:rsid w:val="006F4D92"/>
    <w:rsid w:val="00805764"/>
    <w:rsid w:val="00957D84"/>
    <w:rsid w:val="009A04F1"/>
    <w:rsid w:val="009A4211"/>
    <w:rsid w:val="00A116F4"/>
    <w:rsid w:val="00AE73B4"/>
    <w:rsid w:val="00BB6B8B"/>
    <w:rsid w:val="00BE0F3E"/>
    <w:rsid w:val="00C101BB"/>
    <w:rsid w:val="00C565ED"/>
    <w:rsid w:val="00C81263"/>
    <w:rsid w:val="00CC6B1B"/>
    <w:rsid w:val="00DB643F"/>
    <w:rsid w:val="00DE3F45"/>
    <w:rsid w:val="00E1747D"/>
    <w:rsid w:val="00F14002"/>
    <w:rsid w:val="00F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D2E5"/>
  <w15:docId w15:val="{224315E6-0BA1-4D0E-A860-19412654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857F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857F1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857F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3D2ADF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3D2ADF"/>
    <w:rPr>
      <w:i/>
      <w:iCs/>
    </w:rPr>
  </w:style>
  <w:style w:type="character" w:customStyle="1" w:styleId="EnlacedeInternet">
    <w:name w:val="Enlace de Internet"/>
    <w:basedOn w:val="Fuentedeprrafopredeter"/>
    <w:uiPriority w:val="99"/>
    <w:unhideWhenUsed/>
    <w:rsid w:val="00C73851"/>
    <w:rPr>
      <w:color w:val="0000FF"/>
      <w:u w:val="single"/>
    </w:rPr>
  </w:style>
  <w:style w:type="character" w:customStyle="1" w:styleId="TextoindependienteCar">
    <w:name w:val="Texto independiente Car"/>
    <w:basedOn w:val="Fuentedeprrafopredeter"/>
    <w:link w:val="Cuerpodetexto"/>
    <w:uiPriority w:val="99"/>
    <w:semiHidden/>
    <w:qFormat/>
    <w:rsid w:val="00C26645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ce3">
    <w:name w:val="mce3"/>
    <w:basedOn w:val="Fuentedeprrafopredeter"/>
    <w:qFormat/>
    <w:rsid w:val="00051909"/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sid w:val="001E1EFA"/>
    <w:rPr>
      <w:rFonts w:ascii="Calibri" w:hAnsi="Calibri"/>
      <w:szCs w:val="21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rFonts w:cs="Times New Roman"/>
      <w:sz w:val="20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5">
    <w:name w:val="ListLabel 5"/>
    <w:qFormat/>
    <w:rPr>
      <w:rFonts w:cs="Times New Roman"/>
    </w:rPr>
  </w:style>
  <w:style w:type="paragraph" w:styleId="Encabezado">
    <w:name w:val="header"/>
    <w:basedOn w:val="Normal"/>
    <w:next w:val="Cuerpodetexto"/>
    <w:link w:val="Encabezado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link w:val="TextoindependienteCar"/>
    <w:uiPriority w:val="99"/>
    <w:semiHidden/>
    <w:unhideWhenUsed/>
    <w:rsid w:val="00C2664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a">
    <w:name w:val="List"/>
    <w:basedOn w:val="Cuerpodetexto"/>
    <w:rPr>
      <w:rFonts w:cs="Mangal"/>
    </w:rPr>
  </w:style>
  <w:style w:type="paragraph" w:customStyle="1" w:styleId="Leyenda">
    <w:name w:val="Ley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miento">
    <w:name w:val="Encabezamiento"/>
    <w:basedOn w:val="Normal"/>
    <w:uiPriority w:val="99"/>
    <w:unhideWhenUsed/>
    <w:rsid w:val="009857F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857F1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857F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370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7004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qFormat/>
    <w:rsid w:val="002B6E1A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CD00C0"/>
    <w:pPr>
      <w:spacing w:line="240" w:lineRule="auto"/>
    </w:pPr>
  </w:style>
  <w:style w:type="paragraph" w:customStyle="1" w:styleId="gmail-normal">
    <w:name w:val="gmail-normal"/>
    <w:basedOn w:val="Normal"/>
    <w:qFormat/>
    <w:rsid w:val="0010112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qFormat/>
    <w:rsid w:val="001E1EFA"/>
    <w:pPr>
      <w:spacing w:after="0" w:line="240" w:lineRule="auto"/>
    </w:pPr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9857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CC6B1B"/>
    <w:rPr>
      <w:strike w:val="0"/>
      <w:dstrike w:val="0"/>
      <w:color w:val="005196"/>
      <w:sz w:val="24"/>
      <w:szCs w:val="24"/>
      <w:u w:val="none"/>
      <w:effect w:val="none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E1C43-0115-4912-8E9B-650640995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CONSEJERÍA DE AGRICULTURA</dc:creator>
  <cp:lastModifiedBy>José María Ponos Carrasco</cp:lastModifiedBy>
  <cp:revision>8</cp:revision>
  <cp:lastPrinted>2019-07-04T12:32:00Z</cp:lastPrinted>
  <dcterms:created xsi:type="dcterms:W3CDTF">2020-03-15T12:48:00Z</dcterms:created>
  <dcterms:modified xsi:type="dcterms:W3CDTF">2020-03-15T16:06:00Z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JCCM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